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5D2" w:rsidRPr="00A70842" w:rsidRDefault="006955D2" w:rsidP="00EF0D5E">
      <w:pPr>
        <w:pStyle w:val="1"/>
        <w:widowControl w:val="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single"/>
        </w:rPr>
      </w:pPr>
      <w:r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27 апреля 2021 года с 11.00 до 15.00 </w:t>
      </w:r>
    </w:p>
    <w:p w:rsidR="006955D2" w:rsidRPr="00D7372E" w:rsidRDefault="006955D2" w:rsidP="00EF0D5E">
      <w:pPr>
        <w:pStyle w:val="1"/>
        <w:widowControl w:val="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t>Семинар-практикум:</w:t>
      </w:r>
    </w:p>
    <w:p w:rsidR="006955D2" w:rsidRDefault="006955D2" w:rsidP="000A6BE2">
      <w:pPr>
        <w:pStyle w:val="NormalWeb"/>
        <w:jc w:val="center"/>
        <w:rPr>
          <w:rStyle w:val="Strong"/>
          <w:sz w:val="40"/>
          <w:szCs w:val="40"/>
        </w:rPr>
      </w:pPr>
      <w:r w:rsidRPr="000A6BE2">
        <w:rPr>
          <w:rStyle w:val="Strong"/>
          <w:sz w:val="40"/>
          <w:szCs w:val="40"/>
        </w:rPr>
        <w:t>«</w:t>
      </w:r>
      <w:r w:rsidRPr="000A6BE2">
        <w:rPr>
          <w:b/>
          <w:sz w:val="40"/>
          <w:szCs w:val="40"/>
        </w:rPr>
        <w:t>ПЕРЕВОРОТ В БУХГАЛТЕРСКОМ УЧЕТЕ. НОВЫЕ СТАНДАРТЫ 2021-2022</w:t>
      </w:r>
      <w:r w:rsidRPr="000A6BE2">
        <w:rPr>
          <w:b/>
          <w:bCs/>
          <w:sz w:val="40"/>
          <w:szCs w:val="40"/>
        </w:rPr>
        <w:t>: ПОСЛЕДСТВИЯ ПЕРЕХОДА НА НОВЫЕ ПРАВИЛА</w:t>
      </w:r>
      <w:r w:rsidRPr="000A6BE2">
        <w:rPr>
          <w:rStyle w:val="Strong"/>
          <w:sz w:val="40"/>
          <w:szCs w:val="40"/>
        </w:rPr>
        <w:t>»</w:t>
      </w:r>
    </w:p>
    <w:p w:rsidR="006955D2" w:rsidRPr="000A6BE2" w:rsidRDefault="006955D2" w:rsidP="000A6BE2">
      <w:pPr>
        <w:pStyle w:val="NormalWeb"/>
        <w:rPr>
          <w:sz w:val="36"/>
          <w:szCs w:val="36"/>
        </w:rPr>
      </w:pPr>
      <w:r>
        <w:rPr>
          <w:noProof/>
        </w:rPr>
        <w:pict>
          <v:shape id="Рисунок 7" o:spid="_x0000_s1026" type="#_x0000_t75" alt="https://telecom.perm.ru/wp-content/uploads/2020/08/Zelenina2.jpg" style="position:absolute;margin-left:1.65pt;margin-top:.35pt;width:75.75pt;height:75.75pt;z-index:-251658240;visibility:visible" wrapcoords="-214 0 -214 21386 21600 21386 21600 0 -214 0">
            <v:imagedata r:id="rId5" o:title=""/>
            <w10:wrap type="tight"/>
          </v:shape>
        </w:pict>
      </w:r>
      <w:r>
        <w:rPr>
          <w:rStyle w:val="s1"/>
          <w:b/>
          <w:sz w:val="28"/>
          <w:szCs w:val="28"/>
        </w:rPr>
        <w:t xml:space="preserve"> </w:t>
      </w:r>
      <w:r w:rsidRPr="000A6BE2">
        <w:rPr>
          <w:rStyle w:val="s1"/>
          <w:b/>
          <w:sz w:val="36"/>
          <w:szCs w:val="36"/>
        </w:rPr>
        <w:t xml:space="preserve">ЛЕКТОР: </w:t>
      </w:r>
      <w:r w:rsidRPr="000A6BE2">
        <w:rPr>
          <w:rStyle w:val="Strong"/>
          <w:sz w:val="36"/>
          <w:szCs w:val="36"/>
        </w:rPr>
        <w:t>Зеленина Светлана Анатольевна</w:t>
      </w:r>
      <w:r w:rsidRPr="000A6BE2">
        <w:rPr>
          <w:sz w:val="36"/>
          <w:szCs w:val="36"/>
        </w:rPr>
        <w:t> — аккредитованный преподаватель ИПБ России, действительный член ИПБ России.</w:t>
      </w:r>
    </w:p>
    <w:p w:rsidR="006955D2" w:rsidRPr="000A6BE2" w:rsidRDefault="006955D2" w:rsidP="000A6BE2">
      <w:pPr>
        <w:pStyle w:val="ListParagraph"/>
        <w:numPr>
          <w:ilvl w:val="0"/>
          <w:numId w:val="2"/>
        </w:numPr>
        <w:ind w:firstLine="0"/>
      </w:pPr>
      <w:r w:rsidRPr="000A6BE2">
        <w:t xml:space="preserve">Реформа бухгалтерского учета в действии: стандарты, которые уже утверждены, проекты новых и сроки их утверждения. </w:t>
      </w:r>
    </w:p>
    <w:p w:rsidR="006955D2" w:rsidRPr="000A6BE2" w:rsidRDefault="006955D2" w:rsidP="000A6BE2">
      <w:pPr>
        <w:numPr>
          <w:ilvl w:val="0"/>
          <w:numId w:val="2"/>
        </w:numPr>
        <w:ind w:left="0" w:firstLine="0"/>
      </w:pPr>
      <w:r w:rsidRPr="000A6BE2">
        <w:t>Изменения, которые влияют на работу бухгалтера в 2021г.: что изменить в учетной политике в части документов и электронного документооборота, способы отражения в бухгалтерской (финансовой) отчетности доходов, признанных при получении бюджетных средств (Приказ Минфина от 04.12.2018 № 248н), аудит МП (ФЗ н от 29.12.2020 № 476-ФЗ)</w:t>
      </w:r>
    </w:p>
    <w:p w:rsidR="006955D2" w:rsidRPr="000A6BE2" w:rsidRDefault="006955D2" w:rsidP="000A6BE2">
      <w:pPr>
        <w:numPr>
          <w:ilvl w:val="0"/>
          <w:numId w:val="2"/>
        </w:numPr>
        <w:ind w:left="0" w:firstLine="0"/>
      </w:pPr>
      <w:r w:rsidRPr="000A6BE2">
        <w:t>Учет запасов 2021 по-новому (ФСБУ 5/201, утв. приказом Минфина от 15.11.2019 № 180н). Чем отличается учет запасов по ПБУ 5/01 и ФСБУ 5/2019. Чек-лист по новому учету запасов: состав и оценка запасов, правильный переход на новые правила учета запасов), как учитывать малоценные основные средства с учетом уровня существенности, учет незавершенного производства, ГСМ, ТЗР, спецодежды и спецоснасткии готовой продукции. Чистая и справедливая стоимость запасов. Переоценка и резерв под обесценение запасов. Изменения в учетной политике 2021.</w:t>
      </w:r>
    </w:p>
    <w:p w:rsidR="006955D2" w:rsidRPr="000A6BE2" w:rsidRDefault="006955D2" w:rsidP="000A6BE2">
      <w:pPr>
        <w:numPr>
          <w:ilvl w:val="0"/>
          <w:numId w:val="2"/>
        </w:numPr>
        <w:ind w:left="0" w:firstLine="0"/>
      </w:pPr>
      <w:r w:rsidRPr="000A6BE2">
        <w:t>Изменения в учете основных средств и капитальных вложений с 2022 года (ФСБУ 6/2020 и ФСБУ 26/2020, утв. приказом Минфина от 17.09.2020 № 204н). Чем отличается учет основных средств по ПБУ 6/01 и ФСБУ 6/2020. Основные положения новых стандартов и изменения в учетную политику.</w:t>
      </w:r>
      <w:r w:rsidRPr="000A6BE2">
        <w:rPr>
          <w:color w:val="222222"/>
          <w:shd w:val="clear" w:color="auto" w:fill="FFFFFF"/>
        </w:rPr>
        <w:t xml:space="preserve"> Новый </w:t>
      </w:r>
      <w:r w:rsidRPr="000A6BE2">
        <w:rPr>
          <w:bCs/>
          <w:color w:val="222222"/>
        </w:rPr>
        <w:t>ФСБУ</w:t>
      </w:r>
      <w:r w:rsidRPr="000A6BE2">
        <w:rPr>
          <w:color w:val="222222"/>
          <w:shd w:val="clear" w:color="auto" w:fill="FFFFFF"/>
        </w:rPr>
        <w:t> 6/2020. Потери и приобретения по налогу на имущество;</w:t>
      </w:r>
    </w:p>
    <w:p w:rsidR="006955D2" w:rsidRPr="000A6BE2" w:rsidRDefault="006955D2" w:rsidP="000A6BE2">
      <w:pPr>
        <w:numPr>
          <w:ilvl w:val="0"/>
          <w:numId w:val="2"/>
        </w:numPr>
        <w:ind w:left="0" w:firstLine="0"/>
      </w:pPr>
      <w:r w:rsidRPr="000A6BE2">
        <w:t>Изменения в учете аренды.  Обязанность применения ФСБУ 25/2018 «Бухгалтерский учет аренды» (учет аренды и лизинга: МСФО 16 или ФСБУ 25/2018), право применения досрочно Ретроспективные последствия изменения учетной политики в связи с началом применения стандарта. Основные положения нового учета аренды и изменения в учетную политику.</w:t>
      </w:r>
    </w:p>
    <w:p w:rsidR="006955D2" w:rsidRPr="000A6BE2" w:rsidRDefault="006955D2" w:rsidP="000A6BE2">
      <w:pPr>
        <w:numPr>
          <w:ilvl w:val="0"/>
          <w:numId w:val="2"/>
        </w:numPr>
        <w:ind w:left="0" w:firstLine="0"/>
      </w:pPr>
      <w:r w:rsidRPr="000A6BE2">
        <w:rPr>
          <w:color w:val="222222"/>
          <w:shd w:val="clear" w:color="auto" w:fill="FFFFFF"/>
        </w:rPr>
        <w:t>На цифрах: как посчитать разницы по новому ПБУ 18/02 и что отразить в отчетности</w:t>
      </w:r>
    </w:p>
    <w:p w:rsidR="006955D2" w:rsidRPr="000A6BE2" w:rsidRDefault="006955D2" w:rsidP="000A6BE2">
      <w:pPr>
        <w:numPr>
          <w:ilvl w:val="0"/>
          <w:numId w:val="2"/>
        </w:numPr>
        <w:ind w:left="0" w:firstLine="0"/>
      </w:pPr>
      <w:r w:rsidRPr="000A6BE2">
        <w:t>Проекты новых стандартов. Что планируют изменить в бухучете финансовых инструментов по проекту нового ФСБУ?  Нематериальные активы, доходы, расходы: планируемые изменения. Стандарт для некоммерческих организаций.</w:t>
      </w:r>
    </w:p>
    <w:p w:rsidR="006955D2" w:rsidRDefault="006955D2" w:rsidP="00EF0D5E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81A">
        <w:rPr>
          <w:rFonts w:ascii="Times New Roman" w:hAnsi="Times New Roman"/>
          <w:b/>
          <w:sz w:val="24"/>
          <w:szCs w:val="24"/>
          <w:lang w:eastAsia="ru-RU"/>
        </w:rPr>
        <w:t>Место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45181A">
        <w:rPr>
          <w:rFonts w:ascii="Times New Roman" w:hAnsi="Times New Roman"/>
          <w:b/>
          <w:sz w:val="24"/>
          <w:szCs w:val="24"/>
          <w:lang w:eastAsia="ru-RU"/>
        </w:rPr>
        <w:t xml:space="preserve">проведения: </w:t>
      </w:r>
      <w:r>
        <w:rPr>
          <w:rFonts w:ascii="Times New Roman" w:hAnsi="Times New Roman"/>
          <w:b/>
          <w:sz w:val="24"/>
          <w:szCs w:val="24"/>
          <w:lang w:eastAsia="ru-RU"/>
        </w:rPr>
        <w:t>Удмуртская Республика</w:t>
      </w:r>
      <w:r w:rsidRPr="00993631">
        <w:rPr>
          <w:rFonts w:ascii="Times New Roman" w:hAnsi="Times New Roman"/>
          <w:b/>
          <w:sz w:val="24"/>
          <w:szCs w:val="24"/>
          <w:lang w:eastAsia="ru-RU"/>
        </w:rPr>
        <w:t>, г. Ижевск, ул. Ленина, д. 101</w:t>
      </w:r>
    </w:p>
    <w:p w:rsidR="006955D2" w:rsidRDefault="006955D2" w:rsidP="00D704C0">
      <w:pPr>
        <w:jc w:val="center"/>
        <w:rPr>
          <w:b/>
          <w:bCs/>
        </w:rPr>
      </w:pPr>
      <w:r w:rsidRPr="00265962">
        <w:rPr>
          <w:b/>
          <w:bCs/>
        </w:rPr>
        <w:t xml:space="preserve">Стоимость семинара </w:t>
      </w:r>
      <w:r>
        <w:rPr>
          <w:b/>
          <w:bCs/>
          <w:sz w:val="28"/>
          <w:szCs w:val="28"/>
        </w:rPr>
        <w:t>3000,00</w:t>
      </w:r>
      <w:r w:rsidRPr="00265962">
        <w:rPr>
          <w:b/>
          <w:bCs/>
        </w:rPr>
        <w:t xml:space="preserve"> рублей.</w:t>
      </w:r>
    </w:p>
    <w:p w:rsidR="006955D2" w:rsidRDefault="006955D2" w:rsidP="00D704C0">
      <w:pPr>
        <w:jc w:val="center"/>
        <w:rPr>
          <w:b/>
          <w:bCs/>
        </w:rPr>
      </w:pPr>
    </w:p>
    <w:p w:rsidR="006955D2" w:rsidRPr="00754D46" w:rsidRDefault="006955D2" w:rsidP="00D704C0">
      <w:pPr>
        <w:jc w:val="center"/>
        <w:rPr>
          <w:b/>
          <w:bCs/>
        </w:rPr>
      </w:pPr>
      <w:r>
        <w:rPr>
          <w:b/>
          <w:bCs/>
        </w:rPr>
        <w:t>В связи с эпидемиологической обстановкой при себе иметь средства индивидуальной защиты (маски</w:t>
      </w:r>
      <w:r w:rsidRPr="00754D46">
        <w:rPr>
          <w:b/>
          <w:bCs/>
        </w:rPr>
        <w:t>,</w:t>
      </w:r>
      <w:r>
        <w:rPr>
          <w:b/>
          <w:bCs/>
        </w:rPr>
        <w:t xml:space="preserve"> перчатки)</w:t>
      </w:r>
    </w:p>
    <w:p w:rsidR="006955D2" w:rsidRDefault="006955D2" w:rsidP="00EF0D5E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55D2" w:rsidRDefault="006955D2" w:rsidP="00EF0D5E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5181A">
        <w:rPr>
          <w:rFonts w:ascii="Times New Roman" w:hAnsi="Times New Roman"/>
          <w:b/>
          <w:sz w:val="28"/>
          <w:szCs w:val="28"/>
          <w:lang w:eastAsia="ru-RU"/>
        </w:rPr>
        <w:t>ВНИМАНИЕ!!!</w:t>
      </w:r>
      <w:r w:rsidRPr="0045181A">
        <w:rPr>
          <w:rFonts w:ascii="Times New Roman" w:hAnsi="Times New Roman"/>
          <w:b/>
          <w:sz w:val="24"/>
          <w:szCs w:val="24"/>
          <w:lang w:eastAsia="ru-RU"/>
        </w:rPr>
        <w:t xml:space="preserve"> Количество мест ограничено!!!!</w:t>
      </w:r>
    </w:p>
    <w:p w:rsidR="006955D2" w:rsidRPr="0045181A" w:rsidRDefault="006955D2" w:rsidP="00EF0D5E">
      <w:pPr>
        <w:pStyle w:val="1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955D2" w:rsidRPr="00247A00" w:rsidRDefault="006955D2" w:rsidP="00EF0D5E">
      <w:pPr>
        <w:ind w:left="-360"/>
        <w:jc w:val="center"/>
        <w:rPr>
          <w:b/>
          <w:bCs/>
          <w:color w:val="FF0000"/>
          <w:sz w:val="28"/>
          <w:szCs w:val="28"/>
          <w:u w:val="single"/>
        </w:rPr>
      </w:pPr>
      <w:r w:rsidRPr="00247A00">
        <w:rPr>
          <w:b/>
          <w:bCs/>
          <w:color w:val="FF0000"/>
          <w:sz w:val="28"/>
          <w:szCs w:val="28"/>
          <w:u w:val="single"/>
        </w:rPr>
        <w:t>Вы можете посетить семинар в рамках Абонемента «Правовая Поддержка»</w:t>
      </w:r>
    </w:p>
    <w:p w:rsidR="006955D2" w:rsidRPr="00A8799E" w:rsidRDefault="006955D2" w:rsidP="00EF0D5E">
      <w:pPr>
        <w:jc w:val="center"/>
        <w:rPr>
          <w:b/>
          <w:sz w:val="16"/>
          <w:szCs w:val="16"/>
        </w:rPr>
      </w:pPr>
      <w:bookmarkStart w:id="0" w:name="_GoBack"/>
      <w:bookmarkEnd w:id="0"/>
      <w:r w:rsidRPr="00295C9E">
        <w:rPr>
          <w:b/>
          <w:color w:val="000080"/>
          <w:sz w:val="40"/>
          <w:szCs w:val="40"/>
        </w:rPr>
        <w:t>Дополнительная информация и предварительная запись по телефону:(3412)776-111</w:t>
      </w:r>
    </w:p>
    <w:sectPr w:rsidR="006955D2" w:rsidRPr="00A8799E" w:rsidSect="00EF0D5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477F1093"/>
    <w:multiLevelType w:val="multilevel"/>
    <w:tmpl w:val="A736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D742D84"/>
    <w:multiLevelType w:val="hybridMultilevel"/>
    <w:tmpl w:val="8806BD88"/>
    <w:lvl w:ilvl="0" w:tplc="83C479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D5E"/>
    <w:rsid w:val="000A6BE2"/>
    <w:rsid w:val="000B6CE9"/>
    <w:rsid w:val="00115A90"/>
    <w:rsid w:val="00124718"/>
    <w:rsid w:val="001A4B89"/>
    <w:rsid w:val="001E2838"/>
    <w:rsid w:val="0023761C"/>
    <w:rsid w:val="00247A00"/>
    <w:rsid w:val="00265962"/>
    <w:rsid w:val="00295C9E"/>
    <w:rsid w:val="0037190D"/>
    <w:rsid w:val="00384870"/>
    <w:rsid w:val="0038698C"/>
    <w:rsid w:val="003936EE"/>
    <w:rsid w:val="003E2FB0"/>
    <w:rsid w:val="0045181A"/>
    <w:rsid w:val="004672E9"/>
    <w:rsid w:val="00494D62"/>
    <w:rsid w:val="00586906"/>
    <w:rsid w:val="006955D2"/>
    <w:rsid w:val="00754D46"/>
    <w:rsid w:val="007712ED"/>
    <w:rsid w:val="00773D8B"/>
    <w:rsid w:val="007E4111"/>
    <w:rsid w:val="008754C3"/>
    <w:rsid w:val="00896D2D"/>
    <w:rsid w:val="008B4833"/>
    <w:rsid w:val="00993631"/>
    <w:rsid w:val="00A15517"/>
    <w:rsid w:val="00A70842"/>
    <w:rsid w:val="00A8799E"/>
    <w:rsid w:val="00C25861"/>
    <w:rsid w:val="00D704C0"/>
    <w:rsid w:val="00D7372E"/>
    <w:rsid w:val="00D82F1D"/>
    <w:rsid w:val="00D95DF7"/>
    <w:rsid w:val="00DB2C1D"/>
    <w:rsid w:val="00E011D6"/>
    <w:rsid w:val="00E02337"/>
    <w:rsid w:val="00EA7998"/>
    <w:rsid w:val="00ED522E"/>
    <w:rsid w:val="00EF0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98C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Без интервала1"/>
    <w:uiPriority w:val="99"/>
    <w:rsid w:val="00EF0D5E"/>
    <w:rPr>
      <w:rFonts w:ascii="Calibri" w:hAnsi="Calibri"/>
      <w:lang w:eastAsia="en-US"/>
    </w:rPr>
  </w:style>
  <w:style w:type="character" w:styleId="Strong">
    <w:name w:val="Strong"/>
    <w:basedOn w:val="DefaultParagraphFont"/>
    <w:uiPriority w:val="99"/>
    <w:qFormat/>
    <w:rsid w:val="00EF0D5E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F0D5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uiPriority w:val="99"/>
    <w:rsid w:val="00EF0D5E"/>
    <w:rPr>
      <w:rFonts w:cs="Times New Roman"/>
    </w:rPr>
  </w:style>
  <w:style w:type="paragraph" w:customStyle="1" w:styleId="10">
    <w:name w:val="Абзац списка1"/>
    <w:basedOn w:val="Normal"/>
    <w:uiPriority w:val="99"/>
    <w:rsid w:val="00EF0D5E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Emphasis">
    <w:name w:val="Emphasis"/>
    <w:basedOn w:val="DefaultParagraphFont"/>
    <w:uiPriority w:val="99"/>
    <w:qFormat/>
    <w:rsid w:val="00EA7998"/>
    <w:rPr>
      <w:rFonts w:cs="Times New Roman"/>
      <w:i/>
      <w:iCs/>
    </w:rPr>
  </w:style>
  <w:style w:type="paragraph" w:customStyle="1" w:styleId="11">
    <w:name w:val="Знак1 Знак Знак"/>
    <w:basedOn w:val="Normal"/>
    <w:uiPriority w:val="99"/>
    <w:rsid w:val="000A6BE2"/>
    <w:pPr>
      <w:spacing w:after="160" w:line="240" w:lineRule="exact"/>
      <w:jc w:val="both"/>
    </w:pPr>
    <w:rPr>
      <w:rFonts w:ascii="Verdana" w:hAnsi="Verdana" w:cs="Verdana"/>
      <w:lang w:val="en-US" w:eastAsia="en-US"/>
    </w:rPr>
  </w:style>
  <w:style w:type="paragraph" w:styleId="BalloonText">
    <w:name w:val="Balloon Text"/>
    <w:basedOn w:val="Normal"/>
    <w:link w:val="BalloonTextChar"/>
    <w:uiPriority w:val="99"/>
    <w:rsid w:val="000A6B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A6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391</Words>
  <Characters>2235</Characters>
  <Application>Microsoft Office Outlook</Application>
  <DocSecurity>0</DocSecurity>
  <Lines>0</Lines>
  <Paragraphs>0</Paragraphs>
  <ScaleCrop>false</ScaleCrop>
  <Company>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 декабря 2018 года с 10-00 до 15-00</dc:title>
  <dc:subject/>
  <dc:creator>lapina</dc:creator>
  <cp:keywords/>
  <dc:description/>
  <cp:lastModifiedBy>shilova</cp:lastModifiedBy>
  <cp:revision>2</cp:revision>
  <dcterms:created xsi:type="dcterms:W3CDTF">2021-04-02T08:14:00Z</dcterms:created>
  <dcterms:modified xsi:type="dcterms:W3CDTF">2021-04-02T08:14:00Z</dcterms:modified>
</cp:coreProperties>
</file>